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CE2D28">
        <w:rPr>
          <w:b/>
          <w:bCs/>
          <w:color w:val="000000"/>
        </w:rPr>
        <w:t>5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CE2D28">
        <w:rPr>
          <w:b/>
          <w:bCs/>
          <w:color w:val="000000"/>
          <w:sz w:val="28"/>
          <w:szCs w:val="28"/>
        </w:rPr>
        <w:t>5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CE2D28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Videolaryngoskop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C43AB4" w:rsidRDefault="00D95F37" w:rsidP="00D95F37">
            <w:pPr>
              <w:rPr>
                <w:color w:val="000000"/>
                <w:sz w:val="20"/>
                <w:szCs w:val="20"/>
              </w:rPr>
            </w:pPr>
            <w:r w:rsidRPr="00C43AB4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C43AB4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Videolaryngoskop bezprzewodowy ze zintegrowanym kolorowym dotykowym wyświetlaczem o przekątnej nie mniejszej niż 3,5”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Ekran videolaryngoskopu zintegrowany na stałe z rękojeścią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Urządzenie medyczne Klasa 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Wymiary urządzenia MAX. 200 x 100 x 120 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Urządzenie wyposażone w baterię min. 3000 mAh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Urządzenie wyposażone w baterię umożliwiającą jej wielokrotne ładowanie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 xml:space="preserve">Możliwość ładowania baterii urządzenia w trakcie pracy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Maksymalny czas potrzebny do naładowania baterii 4 godziny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Minimalny czas pracy na w pełni naładowanej baterii 240 minut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Rozdzielczość ekranu min. 600x900 pikseli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 xml:space="preserve">Wskaźnik pozostałego czasu działania baterii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Wyświetlacz LCD typu TFT obrotowy w płaszczyźnie pionowej i poziomej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Regulacja kąta nachylenia ekranu w pionie: do 140°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Regulacja kąta nachylenia ekranu w poziomie: do 270°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Źródło Światła LED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Natężenie oświetlenia nie mniej niż 600lx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sz w:val="20"/>
                <w:szCs w:val="20"/>
              </w:rPr>
              <w:t>Temperatura barwowa światła (w kelwinach) 4500-5000K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Ochrona przed parowaniem kamery podczas zabiegu niewymagające podgrzewania – łyżki jednorazowe z powłoką anti-fog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Transmisja danych w technologii WI-FI i HDMI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Urządzenie wyposażone w port USB C do ładowania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baterii oraz transmisji danych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  <w:vertAlign w:val="superscript"/>
              </w:rPr>
            </w:pPr>
            <w:r w:rsidRPr="00C43AB4">
              <w:rPr>
                <w:rStyle w:val="markedcontent"/>
                <w:sz w:val="20"/>
                <w:szCs w:val="20"/>
              </w:rPr>
              <w:t>Funkcja szkoleniowa – możliwość podłączenia urządzenia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do zewnętrznego monitora przy pomocy przewodu HDMI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i przekazywania obrazu w czasie rzeczywistym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bCs/>
                <w:sz w:val="20"/>
                <w:szCs w:val="20"/>
                <w:vertAlign w:val="superscript"/>
              </w:rPr>
            </w:pPr>
            <w:r w:rsidRPr="00C43AB4">
              <w:rPr>
                <w:rStyle w:val="markedcontent"/>
                <w:sz w:val="20"/>
                <w:szCs w:val="20"/>
              </w:rPr>
              <w:t>Sygnalizacja połączenia przez HDMI na ekranie</w:t>
            </w:r>
            <w:r w:rsidRPr="00C43AB4">
              <w:rPr>
                <w:sz w:val="20"/>
                <w:szCs w:val="20"/>
              </w:rPr>
              <w:br/>
            </w:r>
            <w:r w:rsidRPr="00C43AB4">
              <w:rPr>
                <w:rStyle w:val="markedcontent"/>
                <w:sz w:val="20"/>
                <w:szCs w:val="20"/>
              </w:rPr>
              <w:t>urządzenia za pomocą specjalnej ikony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Zapis video w standardzie MPEG-4 (MP4)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E2D28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E2D28" w:rsidRDefault="00CE2D28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Pr="00C43AB4" w:rsidRDefault="00CE2D28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Możliwość ustawienia poziomu jasności ekranu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CE2D28" w:rsidRDefault="00CE2D28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E2D28" w:rsidRPr="00056EA4" w:rsidRDefault="00CE2D28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color w:val="FF0000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 xml:space="preserve">Rozdzielczość przestrzenna min. 6,0 lp/mm 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Funkcja ostrzegawcza o zapełnianiu się pamięci urządzenia, sygnalizacja na ekranie za pomocą specjalnej ikony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Ochrona wszystkich elementów urządzenia (ekran,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rękojeść, tor wizyjny) przed zalaniem oraz pyłem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minimum IP66</w:t>
            </w:r>
            <w:r w:rsidRPr="00C43AB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Brak potrzeby stosowania adapterów dla wszystkich</w:t>
            </w:r>
            <w:r w:rsidRPr="00C43AB4">
              <w:rPr>
                <w:sz w:val="20"/>
                <w:szCs w:val="20"/>
              </w:rPr>
              <w:t xml:space="preserve"> </w:t>
            </w:r>
            <w:r w:rsidRPr="00C43AB4">
              <w:rPr>
                <w:rStyle w:val="markedcontent"/>
                <w:sz w:val="20"/>
                <w:szCs w:val="20"/>
              </w:rPr>
              <w:t>rozmiarów łyżek jednorazowych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D56EC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56EC" w:rsidRDefault="007D56E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 w:rsidRPr="00C43AB4">
              <w:rPr>
                <w:rStyle w:val="markedcontent"/>
                <w:sz w:val="20"/>
                <w:szCs w:val="20"/>
              </w:rPr>
              <w:t>Typ łyżek  - Jednorazowe z powłoką anti-fog</w:t>
            </w:r>
            <w:r>
              <w:rPr>
                <w:rStyle w:val="markedcontent"/>
                <w:sz w:val="20"/>
                <w:szCs w:val="20"/>
              </w:rPr>
              <w:t>.</w:t>
            </w:r>
          </w:p>
          <w:p w:rsidR="007D56EC" w:rsidRPr="00C43AB4" w:rsidRDefault="007D56EC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rStyle w:val="markedcontent"/>
                <w:sz w:val="20"/>
                <w:szCs w:val="20"/>
              </w:rPr>
            </w:pPr>
            <w:r>
              <w:rPr>
                <w:rStyle w:val="markedcontent"/>
                <w:sz w:val="20"/>
                <w:szCs w:val="20"/>
              </w:rPr>
              <w:t>(W zestawie 200 łyżek jednorazowych).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7D56EC" w:rsidRDefault="007D56EC" w:rsidP="007D56EC">
            <w:pPr>
              <w:jc w:val="center"/>
            </w:pPr>
            <w:r w:rsidRPr="005726C0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56EC" w:rsidRPr="00056EA4" w:rsidRDefault="007D56E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C43AB4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C43AB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33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C43AB4" w:rsidRDefault="009B79A4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in: paszport (z wprowadzoną datą uruchomienia i datą następnego przeglądu dd-mm-rr),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D610AB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684E24">
              <w:rPr>
                <w:bCs/>
                <w:color w:val="000000" w:themeColor="text1"/>
                <w:sz w:val="20"/>
                <w:szCs w:val="20"/>
              </w:rPr>
              <w:t xml:space="preserve">Maksymalny czas usuwania awarii - </w:t>
            </w:r>
            <w:r w:rsidR="00D610AB" w:rsidRPr="00684E24">
              <w:rPr>
                <w:bCs/>
                <w:color w:val="000000" w:themeColor="text1"/>
                <w:sz w:val="20"/>
                <w:szCs w:val="20"/>
              </w:rPr>
              <w:t>3 dni robocze</w:t>
            </w:r>
            <w:r w:rsidRPr="00684E24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CE2D28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34362A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34362A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34362A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25F08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362A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4E24"/>
    <w:rsid w:val="00686BB4"/>
    <w:rsid w:val="006B7093"/>
    <w:rsid w:val="006C2FC2"/>
    <w:rsid w:val="006D651C"/>
    <w:rsid w:val="00734213"/>
    <w:rsid w:val="00780811"/>
    <w:rsid w:val="007A0789"/>
    <w:rsid w:val="007A2099"/>
    <w:rsid w:val="007C0EB2"/>
    <w:rsid w:val="007C6200"/>
    <w:rsid w:val="007D56EC"/>
    <w:rsid w:val="00803887"/>
    <w:rsid w:val="00814D5F"/>
    <w:rsid w:val="00833C63"/>
    <w:rsid w:val="008354CA"/>
    <w:rsid w:val="00872DEF"/>
    <w:rsid w:val="008D2B00"/>
    <w:rsid w:val="00923362"/>
    <w:rsid w:val="00927D10"/>
    <w:rsid w:val="009553E8"/>
    <w:rsid w:val="009A4B89"/>
    <w:rsid w:val="009B79A4"/>
    <w:rsid w:val="009C512D"/>
    <w:rsid w:val="009D7EEC"/>
    <w:rsid w:val="00A002A6"/>
    <w:rsid w:val="00A22560"/>
    <w:rsid w:val="00A264C7"/>
    <w:rsid w:val="00A97885"/>
    <w:rsid w:val="00AA7B4F"/>
    <w:rsid w:val="00B57A66"/>
    <w:rsid w:val="00B63C4E"/>
    <w:rsid w:val="00C43AB4"/>
    <w:rsid w:val="00C44B41"/>
    <w:rsid w:val="00C67F17"/>
    <w:rsid w:val="00C74BE7"/>
    <w:rsid w:val="00CC2F9C"/>
    <w:rsid w:val="00CE2D28"/>
    <w:rsid w:val="00CF619B"/>
    <w:rsid w:val="00D14EBD"/>
    <w:rsid w:val="00D45A93"/>
    <w:rsid w:val="00D47846"/>
    <w:rsid w:val="00D610AB"/>
    <w:rsid w:val="00D95F37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82E1F"/>
    <w:rsid w:val="00F90856"/>
    <w:rsid w:val="00F9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11</cp:revision>
  <cp:lastPrinted>2022-08-26T10:43:00Z</cp:lastPrinted>
  <dcterms:created xsi:type="dcterms:W3CDTF">2022-08-24T11:41:00Z</dcterms:created>
  <dcterms:modified xsi:type="dcterms:W3CDTF">2022-08-26T10:43:00Z</dcterms:modified>
</cp:coreProperties>
</file>